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05502812"/>
        <w:docPartObj>
          <w:docPartGallery w:val="Cover Pages"/>
          <w:docPartUnique/>
        </w:docPartObj>
      </w:sdtPr>
      <w:sdtEndPr/>
      <w:sdtContent>
        <w:p w14:paraId="5888F712" w14:textId="1B30A531" w:rsidR="00685734" w:rsidRDefault="0068573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71E24F5E" wp14:editId="4ADB6C41">
                    <wp:simplePos x="0" y="0"/>
                    <mc:AlternateContent>
                      <mc:Choice Requires="wp14">
                        <wp:positionH relativeFrom="page">
                          <wp14:pctPosHOffset>10000</wp14:pctPosHOffset>
                        </wp:positionH>
                      </mc:Choice>
                      <mc:Fallback>
                        <wp:positionH relativeFrom="page">
                          <wp:posOffset>755650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1603375</wp:posOffset>
                        </wp:positionV>
                      </mc:Fallback>
                    </mc:AlternateContent>
                    <wp:extent cx="0" cy="1543050"/>
                    <wp:effectExtent l="19050" t="0" r="19050" b="23495"/>
                    <wp:wrapNone/>
                    <wp:docPr id="460" name="Suora yhdistin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43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79500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line id="Suora yhdistin 2" style="position:absolute;z-index:-251656192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o:spid="_x0000_s1026" strokecolor="#272727 [2749]" strokeweight="2.25pt" from="0,0" to="0,121.5pt" w14:anchorId="4AC4B0A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TYc9QEAAEYEAAAOAAAAZHJzL2Uyb0RvYy54bWysU8tu2zAQvBfoPxC815LcKDUEyzkkSC99&#13;&#10;GE37AQwfFgG+QNKW9PddkractL206IUSh7s7O8Pl9m7SCp24D9KaHjerGiNuqGXSHHr84/vjuw1G&#13;&#10;IRLDiLKG93jmAd/t3r7Zjq7jaztYxbhHUMSEbnQ9HmJ0XVUFOnBNwso6buBQWK9JhK0/VMyTEapr&#13;&#10;Va3r+rYarWfOW8pDAPShHOJdri8Ep/GrEIFHpHoMvcW8+rw+p7XabUl38MQNkp7bIP/QhSbSAOlS&#13;&#10;6oFEgo5e/lZKS+ptsCKuqNWVFUJSnjWAmqb+Rc3TQBzPWsCc4Babwv8rS7+c9h5J1uObW/DHEA2X&#13;&#10;9HS0nqB5YDJEadA6uTS60EHwvdn78y64vU+SJ+F1+oIYNGVn58VZPkVEC0gBbdqb93WbXa+uic6H&#13;&#10;+JFbjdJPj5U0STTpyOlTiEAGoZeQBCuDxh6vN+2HNocFqyR7lEqlwzw4/F55dCJw5XFqcow66s+W&#13;&#10;FWzT1vX54gGG8Shwc4GBbqmSyV8QwJkyACY3iv78F2fFS2vfuAA3QXHhXQoVDkIpN7FJfuZKEJ3S&#13;&#10;BDS/JNZFVHoAVx2vE8/xKZXnGf+b5CUjM1sTl2QtjfV/Yk8ulpZFib84UHQnC54tm/NkZGtgWLPC&#13;&#10;88NKr+HlPqdfn//uJwAAAP//AwBQSwMEFAAGAAgAAAAhAF9FQqTdAAAABwEAAA8AAABkcnMvZG93&#13;&#10;bnJldi54bWxMj8FOw0AMRO9I/MPKSFwQ3bQFRNNsqooKIXGCph/gZt0kbdYbZbdp+HsMF7iMbI08&#13;&#10;fpOtRteqgfrQeDYwnSSgiEtvG64M7IrX+2dQISJbbD2TgS8KsMqvrzJMrb/wJw3bWCkJ4ZCigTrG&#13;&#10;LtU6lDU5DBPfEYt38L3DKGtfadvjRcJdq2dJ8qQdNiwfauzopabytD07AwUdP46L8vGumr5vht1h&#13;&#10;/RZsMTfm9mbcLEXWS1CRxvh3AT8dhB9yAdv7M9ugWgPSJv6qeDLvDcwe5gnoPNP/+fNvAAAA//8D&#13;&#10;AFBLAQItABQABgAIAAAAIQC2gziS/gAAAOEBAAATAAAAAAAAAAAAAAAAAAAAAABbQ29udGVudF9U&#13;&#10;eXBlc10ueG1sUEsBAi0AFAAGAAgAAAAhADj9If/WAAAAlAEAAAsAAAAAAAAAAAAAAAAALwEAAF9y&#13;&#10;ZWxzLy5yZWxzUEsBAi0AFAAGAAgAAAAhAIX1Nhz1AQAARgQAAA4AAAAAAAAAAAAAAAAALgIAAGRy&#13;&#10;cy9lMm9Eb2MueG1sUEsBAi0AFAAGAAgAAAAhAF9FQqTdAAAABwEAAA8AAAAAAAAAAAAAAAAATwQA&#13;&#10;AGRycy9kb3ducmV2LnhtbFBLBQYAAAAABAAEAPMAAABZBQAAAAA=&#13;&#10;">
                    <v:stroke joinstyle="miter"/>
                    <w10:wrap anchorx="page" anchory="page"/>
                  </v:line>
                </w:pict>
              </mc:Fallback>
            </mc:AlternateContent>
          </w:r>
        </w:p>
        <w:p w14:paraId="197B4402" w14:textId="17461EC3" w:rsidR="00685734" w:rsidRDefault="00FC0E2B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FF3509A" wp14:editId="0070B2A1">
                <wp:simplePos x="0" y="0"/>
                <wp:positionH relativeFrom="margin">
                  <wp:posOffset>1752600</wp:posOffset>
                </wp:positionH>
                <wp:positionV relativeFrom="margin">
                  <wp:posOffset>3683684</wp:posOffset>
                </wp:positionV>
                <wp:extent cx="3001010" cy="3124200"/>
                <wp:effectExtent l="0" t="0" r="0" b="0"/>
                <wp:wrapSquare wrapText="bothSides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010" cy="312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573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DC832A" wp14:editId="7816E7E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1603375</wp:posOffset>
                        </wp:positionV>
                      </mc:Fallback>
                    </mc:AlternateContent>
                    <wp:extent cx="6911163" cy="2724912"/>
                    <wp:effectExtent l="0" t="0" r="0" b="0"/>
                    <wp:wrapNone/>
                    <wp:docPr id="461" name="Tekstiruutu 1" title="Otsikko ja alaotsikk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11163" cy="27249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cap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alias w:val="Otsikko"/>
                                  <w:tag w:val=""/>
                                  <w:id w:val="1413356517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30795D8F" w14:textId="53663676" w:rsidR="00685734" w:rsidRPr="00685734" w:rsidRDefault="00685734">
                                    <w:pPr>
                                      <w:pStyle w:val="Eivli"/>
                                      <w:spacing w:after="900"/>
                                      <w:rPr>
                                        <w:rFonts w:ascii="Times New Roman" w:hAnsi="Times New Roman" w:cs="Times New Roman"/>
                                        <w:i/>
                                        <w:caps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</w:pPr>
                                    <w:r w:rsidRPr="00685734">
                                      <w:rPr>
                                        <w:rFonts w:ascii="Times New Roman" w:hAnsi="Times New Roman" w:cs="Times New Roman"/>
                                        <w:i/>
                                        <w:caps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YmpäristöSuunnitelma 202</w:t>
                                    </w:r>
                                    <w:r w:rsidR="000E0647">
                                      <w:rPr>
                                        <w:rFonts w:ascii="Times New Roman" w:hAnsi="Times New Roman" w:cs="Times New Roman"/>
                                        <w:i/>
                                        <w:caps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laotsikko"/>
                                  <w:tag w:val=""/>
                                  <w:id w:val="195012521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/>
                                </w:sdtPr>
                                <w:sdtEndPr>
                                  <w:rPr>
                                    <w:i/>
                                  </w:rPr>
                                </w:sdtEndPr>
                                <w:sdtContent>
                                  <w:p w14:paraId="3B071270" w14:textId="4AEB67AD" w:rsidR="00685734" w:rsidRPr="00685734" w:rsidRDefault="00685734">
                                    <w:pPr>
                                      <w:pStyle w:val="Eivli"/>
                                      <w:rPr>
                                        <w:rFonts w:ascii="Times New Roman" w:hAnsi="Times New Roman" w:cs="Times New Roman"/>
                                        <w:i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 w:rsidRPr="00685734">
                                      <w:rPr>
                                        <w:rFonts w:ascii="Times New Roman" w:hAnsi="Times New Roman" w:cs="Times New Roman"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Turun Yliopiston Kemistit TYK ry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shapetype id="_x0000_t202" coordsize="21600,21600" o:spt="202" path="m,l,21600r21600,l21600,xe" w14:anchorId="67DC832A">
                    <v:stroke joinstyle="miter"/>
                    <v:path gradientshapeok="t" o:connecttype="rect"/>
                  </v:shapetype>
                  <v:shape id="Tekstiruutu 1" style="position:absolute;margin-left:0;margin-top:0;width:544.2pt;height:214.55pt;z-index:251659264;visibility:visible;mso-wrap-style:square;mso-width-percent:0;mso-height-percent:0;mso-top-percent:150;mso-wrap-distance-left:9pt;mso-wrap-distance-top:0;mso-wrap-distance-right:9pt;mso-wrap-distance-bottom:0;mso-position-horizontal:left;mso-position-horizontal-relative:page;mso-position-vertical-relative:page;mso-width-percent:0;mso-height-percent:0;mso-top-percent:150;mso-width-relative:page;mso-height-relative:margin;v-text-anchor:top" alt="Otsikko: Otsikko ja alaotsikko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k36GQIAACsEAAAOAAAAZHJzL2Uyb0RvYy54bWysU8tu2zAQvBfoPxC813okcRzBcuAmcFHA&#13;&#10;SAI4Rc40RVoCKC5L0pbcr++Sku0g7anohdqXdrkzw/l93ypyENY1oEuaTVJKhOZQNXpX0h+vqy8z&#13;&#10;SpxnumIKtCjpUTh6v/j8ad6ZQuRQg6qEJdhEu6IzJa29N0WSOF6LlrkJGKExKcG2zKNrd0llWYfd&#13;&#10;W5XkaTpNOrCVscCFcxh9HJJ0EftLKbh/ltIJT1RJ8W4+njae23AmizkrdpaZuuHjNdg/3KJljcah&#13;&#10;51aPzDOyt80frdqGW3Ag/YRDm4CUDRdxB9wmSz9ss6mZEXEXBMeZM0zu/7XlT4eNebHE91+hRwID&#13;&#10;IJ1xhcNg2KeXtg1fvCnBPEJ4PMMmek84Bqd3WZZNryjhmMtv8+u7LA99ksvvxjr/TUBLglFSi7xE&#13;&#10;uNhh7fxQeioJ0zSsGqUiN0qTDkdc3aTxh3MGmyuNMy6XDZbvt/24wRaqIy5mYeDcGb5qcPiaOf/C&#13;&#10;LJKMu6Bw/TMeUgEOgdGipAb762/xUI/YY5aSDkVTUvdzz6ygRH3XyEqWzWa3edBZdK9vomOjg9Ht&#13;&#10;+6jetw+AqszwgRgeTSyxXp1MaaF9Q3Uvw0xMMc1xckn9yXzwg5DxdXCxXMYiVJVhfq03hofWAcwA&#13;&#10;7Gv/xqwZ0fdI3BOcxMWKDyQMtQMNy70H2USGArwDpiPqqMjI8fh6guTf+7Hq8sYXvwEAAP//AwBQ&#13;&#10;SwMEFAAGAAgAAAAhAAJ7LxDgAAAACwEAAA8AAABkcnMvZG93bnJldi54bWxMj0FPwkAQhe8m/ofN&#13;&#10;mHCTLQWxlm4JwZCYeKJ64Tbtjm1jd7bpLlD89S5e5PKSyct7875sPZpOnGhwrWUFs2kEgriyuuVa&#13;&#10;wefH7jEB4Tyyxs4yKbiQg3V+f5dhqu2Z93QqfC1CCbsUFTTe96mUrmrIoJvanjh4X3Yw6MM51FIP&#13;&#10;eA7lppNxFC2lwZbDhwZ72jZUfRdHo+Apjn82W5Rvh/lh3D1finfJplRq8jC+roJsViA8jf4/AVeG&#13;&#10;sB/yMKy0R9ZOdAoCjf/TqxclyQJEqWARv8xA5pm8Zch/AQAA//8DAFBLAQItABQABgAIAAAAIQC2&#13;&#10;gziS/gAAAOEBAAATAAAAAAAAAAAAAAAAAAAAAABbQ29udGVudF9UeXBlc10ueG1sUEsBAi0AFAAG&#13;&#10;AAgAAAAhADj9If/WAAAAlAEAAAsAAAAAAAAAAAAAAAAALwEAAF9yZWxzLy5yZWxzUEsBAi0AFAAG&#13;&#10;AAgAAAAhAJsuTfoZAgAAKwQAAA4AAAAAAAAAAAAAAAAALgIAAGRycy9lMm9Eb2MueG1sUEsBAi0A&#13;&#10;FAAGAAgAAAAhAAJ7LxDgAAAACwEAAA8AAAAAAAAAAAAAAAAAcwQAAGRycy9kb3ducmV2LnhtbFBL&#13;&#10;BQYAAAAABAAEAPMAAACABQAAAAA=&#13;&#10;">
                    <v:textbox inset="93.6pt,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aps/>
                              <w:color w:val="262626" w:themeColor="text1" w:themeTint="D9"/>
                              <w:sz w:val="72"/>
                              <w:szCs w:val="72"/>
                            </w:rPr>
                            <w:alias w:val="Otsikko"/>
                            <w:tag w:val=""/>
                            <w:id w:val="141335651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Pr="00685734" w:rsidR="00685734" w:rsidRDefault="00685734" w14:paraId="30795D8F" w14:textId="53663676">
                              <w:pPr>
                                <w:pStyle w:val="Eivli"/>
                                <w:spacing w:after="900"/>
                                <w:rPr>
                                  <w:rFonts w:ascii="Times New Roman" w:hAnsi="Times New Roman" w:cs="Times New Roman"/>
                                  <w:i/>
                                  <w:caps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</w:pPr>
                              <w:r w:rsidRPr="00685734">
                                <w:rPr>
                                  <w:rFonts w:ascii="Times New Roman" w:hAnsi="Times New Roman" w:cs="Times New Roman"/>
                                  <w:i/>
                                  <w:caps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YmpäristöSuunnitelma 202</w:t>
                              </w:r>
                              <w:r w:rsidR="000E0647">
                                <w:rPr>
                                  <w:rFonts w:ascii="Times New Roman" w:hAnsi="Times New Roman" w:cs="Times New Roman"/>
                                  <w:i/>
                                  <w:caps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8"/>
                              <w:szCs w:val="28"/>
                            </w:rPr>
                            <w:alias w:val="Alaotsikko"/>
                            <w:tag w:val=""/>
                            <w:id w:val="195012521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15:appearance w15:val="hidden"/>
                            <w:text/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p w:rsidRPr="00685734" w:rsidR="00685734" w:rsidRDefault="00685734" w14:paraId="3B071270" w14:textId="4AEB67AD">
                              <w:pPr>
                                <w:pStyle w:val="Eivli"/>
                                <w:rPr>
                                  <w:rFonts w:ascii="Times New Roman" w:hAnsi="Times New Roman" w:cs="Times New Roman"/>
                                  <w:i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685734">
                                <w:rPr>
                                  <w:rFonts w:ascii="Times New Roman" w:hAnsi="Times New Roman" w:cs="Times New Roman"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Turun Yliopiston Kemistit TYK ry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85734"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611784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232B6B" w14:textId="020EAA42" w:rsidR="008D1B58" w:rsidRPr="006F2656" w:rsidRDefault="008D1B58" w:rsidP="00820F2C">
          <w:pPr>
            <w:pStyle w:val="Sisllysluettelonotsikko"/>
            <w:numPr>
              <w:ilvl w:val="0"/>
              <w:numId w:val="0"/>
            </w:numPr>
            <w:spacing w:line="360" w:lineRule="auto"/>
            <w:ind w:left="432" w:hanging="432"/>
            <w:jc w:val="both"/>
            <w:rPr>
              <w:rFonts w:ascii="Times New Roman" w:hAnsi="Times New Roman" w:cs="Times New Roman"/>
            </w:rPr>
          </w:pPr>
          <w:r w:rsidRPr="006F2656">
            <w:rPr>
              <w:rFonts w:ascii="Times New Roman" w:hAnsi="Times New Roman" w:cs="Times New Roman"/>
            </w:rPr>
            <w:t>Sisällys</w:t>
          </w:r>
        </w:p>
        <w:p w14:paraId="7080D768" w14:textId="7361FF6E" w:rsidR="00820F2C" w:rsidRDefault="008D1B58">
          <w:pPr>
            <w:pStyle w:val="Sisluet1"/>
            <w:tabs>
              <w:tab w:val="left" w:pos="48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fi-FI"/>
            </w:rPr>
          </w:pPr>
          <w:r w:rsidRPr="006F2656">
            <w:rPr>
              <w:rFonts w:ascii="Times New Roman" w:hAnsi="Times New Roman" w:cs="Times New Roman"/>
            </w:rPr>
            <w:fldChar w:fldCharType="begin"/>
          </w:r>
          <w:r w:rsidRPr="006F2656">
            <w:rPr>
              <w:rFonts w:ascii="Times New Roman" w:hAnsi="Times New Roman" w:cs="Times New Roman"/>
            </w:rPr>
            <w:instrText xml:space="preserve"> TOC \o "1-3" \h \z \u </w:instrText>
          </w:r>
          <w:r w:rsidRPr="006F2656">
            <w:rPr>
              <w:rFonts w:ascii="Times New Roman" w:hAnsi="Times New Roman" w:cs="Times New Roman"/>
            </w:rPr>
            <w:fldChar w:fldCharType="separate"/>
          </w:r>
          <w:hyperlink w:anchor="_Toc69318238" w:history="1">
            <w:r w:rsidR="00820F2C" w:rsidRPr="001D15B1">
              <w:rPr>
                <w:rStyle w:val="Hyperlinkki"/>
                <w:rFonts w:ascii="Times New Roman" w:hAnsi="Times New Roman" w:cs="Times New Roman"/>
                <w:noProof/>
              </w:rPr>
              <w:t>1</w:t>
            </w:r>
            <w:r w:rsidR="00820F2C">
              <w:rPr>
                <w:rFonts w:eastAsiaTheme="minorEastAsia"/>
                <w:noProof/>
                <w:sz w:val="24"/>
                <w:szCs w:val="24"/>
                <w:lang w:eastAsia="fi-FI"/>
              </w:rPr>
              <w:tab/>
            </w:r>
            <w:r w:rsidR="00820F2C" w:rsidRPr="001D15B1">
              <w:rPr>
                <w:rStyle w:val="Hyperlinkki"/>
                <w:rFonts w:ascii="Times New Roman" w:hAnsi="Times New Roman" w:cs="Times New Roman"/>
                <w:noProof/>
              </w:rPr>
              <w:t>Johdanto</w:t>
            </w:r>
            <w:r w:rsidR="00820F2C">
              <w:rPr>
                <w:noProof/>
                <w:webHidden/>
              </w:rPr>
              <w:tab/>
            </w:r>
            <w:r w:rsidR="00820F2C">
              <w:rPr>
                <w:noProof/>
                <w:webHidden/>
              </w:rPr>
              <w:fldChar w:fldCharType="begin"/>
            </w:r>
            <w:r w:rsidR="00820F2C">
              <w:rPr>
                <w:noProof/>
                <w:webHidden/>
              </w:rPr>
              <w:instrText xml:space="preserve"> PAGEREF _Toc69318238 \h </w:instrText>
            </w:r>
            <w:r w:rsidR="00820F2C">
              <w:rPr>
                <w:noProof/>
                <w:webHidden/>
              </w:rPr>
            </w:r>
            <w:r w:rsidR="00820F2C">
              <w:rPr>
                <w:noProof/>
                <w:webHidden/>
              </w:rPr>
              <w:fldChar w:fldCharType="separate"/>
            </w:r>
            <w:r w:rsidR="007652D7">
              <w:rPr>
                <w:noProof/>
                <w:webHidden/>
              </w:rPr>
              <w:t>2</w:t>
            </w:r>
            <w:r w:rsidR="00820F2C">
              <w:rPr>
                <w:noProof/>
                <w:webHidden/>
              </w:rPr>
              <w:fldChar w:fldCharType="end"/>
            </w:r>
          </w:hyperlink>
        </w:p>
        <w:p w14:paraId="19D49E1B" w14:textId="02FBB2E9" w:rsidR="00820F2C" w:rsidRDefault="00D45C99">
          <w:pPr>
            <w:pStyle w:val="Sisluet1"/>
            <w:tabs>
              <w:tab w:val="left" w:pos="48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fi-FI"/>
            </w:rPr>
          </w:pPr>
          <w:hyperlink w:anchor="_Toc69318239" w:history="1">
            <w:r w:rsidR="00820F2C" w:rsidRPr="001D15B1">
              <w:rPr>
                <w:rStyle w:val="Hyperlinkki"/>
                <w:rFonts w:ascii="Times New Roman" w:hAnsi="Times New Roman" w:cs="Times New Roman"/>
                <w:noProof/>
              </w:rPr>
              <w:t>2</w:t>
            </w:r>
            <w:r w:rsidR="00820F2C">
              <w:rPr>
                <w:rFonts w:eastAsiaTheme="minorEastAsia"/>
                <w:noProof/>
                <w:sz w:val="24"/>
                <w:szCs w:val="24"/>
                <w:lang w:eastAsia="fi-FI"/>
              </w:rPr>
              <w:tab/>
            </w:r>
            <w:r w:rsidR="00820F2C" w:rsidRPr="001D15B1">
              <w:rPr>
                <w:rStyle w:val="Hyperlinkki"/>
                <w:rFonts w:ascii="Times New Roman" w:hAnsi="Times New Roman" w:cs="Times New Roman"/>
                <w:noProof/>
              </w:rPr>
              <w:t>Tavoitteet vuodelle 202</w:t>
            </w:r>
            <w:r w:rsidR="001C76BE">
              <w:rPr>
                <w:rStyle w:val="Hyperlinkki"/>
                <w:rFonts w:ascii="Times New Roman" w:hAnsi="Times New Roman" w:cs="Times New Roman"/>
                <w:noProof/>
              </w:rPr>
              <w:t>2</w:t>
            </w:r>
            <w:r w:rsidR="00820F2C">
              <w:rPr>
                <w:noProof/>
                <w:webHidden/>
              </w:rPr>
              <w:tab/>
            </w:r>
            <w:r w:rsidR="00820F2C">
              <w:rPr>
                <w:noProof/>
                <w:webHidden/>
              </w:rPr>
              <w:fldChar w:fldCharType="begin"/>
            </w:r>
            <w:r w:rsidR="00820F2C">
              <w:rPr>
                <w:noProof/>
                <w:webHidden/>
              </w:rPr>
              <w:instrText xml:space="preserve"> PAGEREF _Toc69318239 \h </w:instrText>
            </w:r>
            <w:r w:rsidR="00820F2C">
              <w:rPr>
                <w:noProof/>
                <w:webHidden/>
              </w:rPr>
            </w:r>
            <w:r w:rsidR="00820F2C">
              <w:rPr>
                <w:noProof/>
                <w:webHidden/>
              </w:rPr>
              <w:fldChar w:fldCharType="separate"/>
            </w:r>
            <w:r w:rsidR="007652D7">
              <w:rPr>
                <w:noProof/>
                <w:webHidden/>
              </w:rPr>
              <w:t>2</w:t>
            </w:r>
            <w:r w:rsidR="00820F2C">
              <w:rPr>
                <w:noProof/>
                <w:webHidden/>
              </w:rPr>
              <w:fldChar w:fldCharType="end"/>
            </w:r>
          </w:hyperlink>
        </w:p>
        <w:p w14:paraId="0CC225E3" w14:textId="025F5B85" w:rsidR="00820F2C" w:rsidRDefault="00D45C99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fi-FI"/>
            </w:rPr>
          </w:pPr>
          <w:hyperlink w:anchor="_Toc69318240" w:history="1">
            <w:r w:rsidR="00820F2C" w:rsidRPr="001D15B1">
              <w:rPr>
                <w:rStyle w:val="Hyperlinkki"/>
                <w:rFonts w:ascii="Times New Roman" w:hAnsi="Times New Roman" w:cs="Times New Roman"/>
                <w:noProof/>
              </w:rPr>
              <w:t>2.1</w:t>
            </w:r>
            <w:r w:rsidR="00820F2C">
              <w:rPr>
                <w:rFonts w:eastAsiaTheme="minorEastAsia"/>
                <w:noProof/>
                <w:sz w:val="24"/>
                <w:szCs w:val="24"/>
                <w:lang w:eastAsia="fi-FI"/>
              </w:rPr>
              <w:tab/>
            </w:r>
            <w:r w:rsidR="00820F2C" w:rsidRPr="001D15B1">
              <w:rPr>
                <w:rStyle w:val="Hyperlinkki"/>
                <w:rFonts w:ascii="Times New Roman" w:hAnsi="Times New Roman" w:cs="Times New Roman"/>
                <w:noProof/>
              </w:rPr>
              <w:t>Liikkuminen</w:t>
            </w:r>
            <w:r w:rsidR="00820F2C">
              <w:rPr>
                <w:noProof/>
                <w:webHidden/>
              </w:rPr>
              <w:tab/>
            </w:r>
            <w:r w:rsidR="00820F2C">
              <w:rPr>
                <w:noProof/>
                <w:webHidden/>
              </w:rPr>
              <w:fldChar w:fldCharType="begin"/>
            </w:r>
            <w:r w:rsidR="00820F2C">
              <w:rPr>
                <w:noProof/>
                <w:webHidden/>
              </w:rPr>
              <w:instrText xml:space="preserve"> PAGEREF _Toc69318240 \h </w:instrText>
            </w:r>
            <w:r w:rsidR="00820F2C">
              <w:rPr>
                <w:noProof/>
                <w:webHidden/>
              </w:rPr>
            </w:r>
            <w:r w:rsidR="00820F2C">
              <w:rPr>
                <w:noProof/>
                <w:webHidden/>
              </w:rPr>
              <w:fldChar w:fldCharType="separate"/>
            </w:r>
            <w:r w:rsidR="007652D7">
              <w:rPr>
                <w:noProof/>
                <w:webHidden/>
              </w:rPr>
              <w:t>2</w:t>
            </w:r>
            <w:r w:rsidR="00820F2C">
              <w:rPr>
                <w:noProof/>
                <w:webHidden/>
              </w:rPr>
              <w:fldChar w:fldCharType="end"/>
            </w:r>
          </w:hyperlink>
        </w:p>
        <w:p w14:paraId="0F343229" w14:textId="77DBBBB5" w:rsidR="00820F2C" w:rsidRDefault="00D45C99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fi-FI"/>
            </w:rPr>
          </w:pPr>
          <w:hyperlink w:anchor="_Toc69318241" w:history="1">
            <w:r w:rsidR="00820F2C" w:rsidRPr="001D15B1">
              <w:rPr>
                <w:rStyle w:val="Hyperlinkki"/>
                <w:rFonts w:ascii="Times New Roman" w:hAnsi="Times New Roman" w:cs="Times New Roman"/>
                <w:noProof/>
              </w:rPr>
              <w:t>2.2</w:t>
            </w:r>
            <w:r w:rsidR="00820F2C">
              <w:rPr>
                <w:rFonts w:eastAsiaTheme="minorEastAsia"/>
                <w:noProof/>
                <w:sz w:val="24"/>
                <w:szCs w:val="24"/>
                <w:lang w:eastAsia="fi-FI"/>
              </w:rPr>
              <w:tab/>
            </w:r>
            <w:r w:rsidR="00820F2C" w:rsidRPr="001D15B1">
              <w:rPr>
                <w:rStyle w:val="Hyperlinkki"/>
                <w:rFonts w:ascii="Times New Roman" w:hAnsi="Times New Roman" w:cs="Times New Roman"/>
                <w:noProof/>
              </w:rPr>
              <w:t>Tapahtumat</w:t>
            </w:r>
            <w:r w:rsidR="00820F2C">
              <w:rPr>
                <w:noProof/>
                <w:webHidden/>
              </w:rPr>
              <w:tab/>
            </w:r>
            <w:r w:rsidR="00820F2C">
              <w:rPr>
                <w:noProof/>
                <w:webHidden/>
              </w:rPr>
              <w:fldChar w:fldCharType="begin"/>
            </w:r>
            <w:r w:rsidR="00820F2C">
              <w:rPr>
                <w:noProof/>
                <w:webHidden/>
              </w:rPr>
              <w:instrText xml:space="preserve"> PAGEREF _Toc69318241 \h </w:instrText>
            </w:r>
            <w:r w:rsidR="00820F2C">
              <w:rPr>
                <w:noProof/>
                <w:webHidden/>
              </w:rPr>
            </w:r>
            <w:r w:rsidR="00820F2C">
              <w:rPr>
                <w:noProof/>
                <w:webHidden/>
              </w:rPr>
              <w:fldChar w:fldCharType="separate"/>
            </w:r>
            <w:r w:rsidR="007652D7">
              <w:rPr>
                <w:noProof/>
                <w:webHidden/>
              </w:rPr>
              <w:t>2</w:t>
            </w:r>
            <w:r w:rsidR="00820F2C">
              <w:rPr>
                <w:noProof/>
                <w:webHidden/>
              </w:rPr>
              <w:fldChar w:fldCharType="end"/>
            </w:r>
          </w:hyperlink>
        </w:p>
        <w:p w14:paraId="60750750" w14:textId="451C33F6" w:rsidR="00820F2C" w:rsidRDefault="00D45C99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fi-FI"/>
            </w:rPr>
          </w:pPr>
          <w:hyperlink w:anchor="_Toc69318242" w:history="1">
            <w:r w:rsidR="00820F2C" w:rsidRPr="001D15B1">
              <w:rPr>
                <w:rStyle w:val="Hyperlinkki"/>
                <w:rFonts w:ascii="Times New Roman" w:hAnsi="Times New Roman" w:cs="Times New Roman"/>
                <w:noProof/>
              </w:rPr>
              <w:t>2.3</w:t>
            </w:r>
            <w:r w:rsidR="00820F2C">
              <w:rPr>
                <w:rFonts w:eastAsiaTheme="minorEastAsia"/>
                <w:noProof/>
                <w:sz w:val="24"/>
                <w:szCs w:val="24"/>
                <w:lang w:eastAsia="fi-FI"/>
              </w:rPr>
              <w:tab/>
            </w:r>
            <w:r w:rsidR="00820F2C" w:rsidRPr="001D15B1">
              <w:rPr>
                <w:rStyle w:val="Hyperlinkki"/>
                <w:rFonts w:ascii="Times New Roman" w:hAnsi="Times New Roman" w:cs="Times New Roman"/>
                <w:noProof/>
              </w:rPr>
              <w:t>Hankinnat</w:t>
            </w:r>
            <w:r w:rsidR="00820F2C">
              <w:rPr>
                <w:noProof/>
                <w:webHidden/>
              </w:rPr>
              <w:tab/>
            </w:r>
            <w:r w:rsidR="00820F2C">
              <w:rPr>
                <w:noProof/>
                <w:webHidden/>
              </w:rPr>
              <w:fldChar w:fldCharType="begin"/>
            </w:r>
            <w:r w:rsidR="00820F2C">
              <w:rPr>
                <w:noProof/>
                <w:webHidden/>
              </w:rPr>
              <w:instrText xml:space="preserve"> PAGEREF _Toc69318242 \h </w:instrText>
            </w:r>
            <w:r w:rsidR="00820F2C">
              <w:rPr>
                <w:noProof/>
                <w:webHidden/>
              </w:rPr>
            </w:r>
            <w:r w:rsidR="00820F2C">
              <w:rPr>
                <w:noProof/>
                <w:webHidden/>
              </w:rPr>
              <w:fldChar w:fldCharType="separate"/>
            </w:r>
            <w:r w:rsidR="007652D7">
              <w:rPr>
                <w:noProof/>
                <w:webHidden/>
              </w:rPr>
              <w:t>2</w:t>
            </w:r>
            <w:r w:rsidR="00820F2C">
              <w:rPr>
                <w:noProof/>
                <w:webHidden/>
              </w:rPr>
              <w:fldChar w:fldCharType="end"/>
            </w:r>
          </w:hyperlink>
        </w:p>
        <w:p w14:paraId="04A67FA7" w14:textId="7DDFF705" w:rsidR="00820F2C" w:rsidRDefault="00D45C99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fi-FI"/>
            </w:rPr>
          </w:pPr>
          <w:hyperlink w:anchor="_Toc69318243" w:history="1">
            <w:r w:rsidR="00820F2C" w:rsidRPr="001D15B1">
              <w:rPr>
                <w:rStyle w:val="Hyperlinkki"/>
                <w:rFonts w:ascii="Times New Roman" w:hAnsi="Times New Roman" w:cs="Times New Roman"/>
                <w:noProof/>
              </w:rPr>
              <w:t>2.4</w:t>
            </w:r>
            <w:r w:rsidR="00820F2C">
              <w:rPr>
                <w:rFonts w:eastAsiaTheme="minorEastAsia"/>
                <w:noProof/>
                <w:sz w:val="24"/>
                <w:szCs w:val="24"/>
                <w:lang w:eastAsia="fi-FI"/>
              </w:rPr>
              <w:tab/>
            </w:r>
            <w:r w:rsidR="00820F2C" w:rsidRPr="001D15B1">
              <w:rPr>
                <w:rStyle w:val="Hyperlinkki"/>
                <w:rFonts w:ascii="Times New Roman" w:hAnsi="Times New Roman" w:cs="Times New Roman"/>
                <w:noProof/>
              </w:rPr>
              <w:t>Jätteet</w:t>
            </w:r>
            <w:r w:rsidR="00820F2C">
              <w:rPr>
                <w:noProof/>
                <w:webHidden/>
              </w:rPr>
              <w:tab/>
            </w:r>
            <w:r w:rsidR="00820F2C">
              <w:rPr>
                <w:noProof/>
                <w:webHidden/>
              </w:rPr>
              <w:fldChar w:fldCharType="begin"/>
            </w:r>
            <w:r w:rsidR="00820F2C">
              <w:rPr>
                <w:noProof/>
                <w:webHidden/>
              </w:rPr>
              <w:instrText xml:space="preserve"> PAGEREF _Toc69318243 \h </w:instrText>
            </w:r>
            <w:r w:rsidR="00820F2C">
              <w:rPr>
                <w:noProof/>
                <w:webHidden/>
              </w:rPr>
            </w:r>
            <w:r w:rsidR="00820F2C">
              <w:rPr>
                <w:noProof/>
                <w:webHidden/>
              </w:rPr>
              <w:fldChar w:fldCharType="separate"/>
            </w:r>
            <w:r w:rsidR="007652D7">
              <w:rPr>
                <w:noProof/>
                <w:webHidden/>
              </w:rPr>
              <w:t>2</w:t>
            </w:r>
            <w:r w:rsidR="00820F2C">
              <w:rPr>
                <w:noProof/>
                <w:webHidden/>
              </w:rPr>
              <w:fldChar w:fldCharType="end"/>
            </w:r>
          </w:hyperlink>
        </w:p>
        <w:p w14:paraId="027BD940" w14:textId="6F02B488" w:rsidR="00820F2C" w:rsidRDefault="00D45C99">
          <w:pPr>
            <w:pStyle w:val="Sisluet1"/>
            <w:tabs>
              <w:tab w:val="left" w:pos="48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fi-FI"/>
            </w:rPr>
          </w:pPr>
          <w:hyperlink w:anchor="_Toc69318244" w:history="1">
            <w:r w:rsidR="00820F2C" w:rsidRPr="001D15B1">
              <w:rPr>
                <w:rStyle w:val="Hyperlinkki"/>
                <w:rFonts w:ascii="Times New Roman" w:hAnsi="Times New Roman" w:cs="Times New Roman"/>
                <w:noProof/>
              </w:rPr>
              <w:t>3</w:t>
            </w:r>
            <w:r w:rsidR="00820F2C">
              <w:rPr>
                <w:rFonts w:eastAsiaTheme="minorEastAsia"/>
                <w:noProof/>
                <w:sz w:val="24"/>
                <w:szCs w:val="24"/>
                <w:lang w:eastAsia="fi-FI"/>
              </w:rPr>
              <w:tab/>
            </w:r>
            <w:r w:rsidR="00820F2C" w:rsidRPr="001D15B1">
              <w:rPr>
                <w:rStyle w:val="Hyperlinkki"/>
                <w:rFonts w:ascii="Times New Roman" w:hAnsi="Times New Roman" w:cs="Times New Roman"/>
                <w:noProof/>
              </w:rPr>
              <w:t>Toteuttaminen</w:t>
            </w:r>
            <w:r w:rsidR="00820F2C">
              <w:rPr>
                <w:noProof/>
                <w:webHidden/>
              </w:rPr>
              <w:tab/>
            </w:r>
            <w:r w:rsidR="00820F2C">
              <w:rPr>
                <w:noProof/>
                <w:webHidden/>
              </w:rPr>
              <w:fldChar w:fldCharType="begin"/>
            </w:r>
            <w:r w:rsidR="00820F2C">
              <w:rPr>
                <w:noProof/>
                <w:webHidden/>
              </w:rPr>
              <w:instrText xml:space="preserve"> PAGEREF _Toc69318244 \h </w:instrText>
            </w:r>
            <w:r w:rsidR="00820F2C">
              <w:rPr>
                <w:noProof/>
                <w:webHidden/>
              </w:rPr>
            </w:r>
            <w:r w:rsidR="00820F2C">
              <w:rPr>
                <w:noProof/>
                <w:webHidden/>
              </w:rPr>
              <w:fldChar w:fldCharType="separate"/>
            </w:r>
            <w:r w:rsidR="007652D7">
              <w:rPr>
                <w:noProof/>
                <w:webHidden/>
              </w:rPr>
              <w:t>2</w:t>
            </w:r>
            <w:r w:rsidR="00820F2C">
              <w:rPr>
                <w:noProof/>
                <w:webHidden/>
              </w:rPr>
              <w:fldChar w:fldCharType="end"/>
            </w:r>
          </w:hyperlink>
        </w:p>
        <w:p w14:paraId="4D4586E1" w14:textId="644A2CD6" w:rsidR="008D1B58" w:rsidRPr="006F2656" w:rsidRDefault="008D1B58" w:rsidP="00820F2C">
          <w:pPr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6F2656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3D4416CD" w14:textId="77777777" w:rsidR="002D77B8" w:rsidRPr="006F2656" w:rsidRDefault="002D77B8" w:rsidP="00820F2C">
      <w:pPr>
        <w:spacing w:line="360" w:lineRule="auto"/>
        <w:jc w:val="both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6F2656">
        <w:rPr>
          <w:rFonts w:ascii="Times New Roman" w:hAnsi="Times New Roman" w:cs="Times New Roman"/>
        </w:rPr>
        <w:br w:type="page"/>
      </w:r>
    </w:p>
    <w:p w14:paraId="1D787B2A" w14:textId="3581C9BC" w:rsidR="00B9301A" w:rsidRPr="00820F2C" w:rsidRDefault="00115B52" w:rsidP="00820F2C">
      <w:pPr>
        <w:pStyle w:val="Otsikko1"/>
        <w:spacing w:line="360" w:lineRule="auto"/>
        <w:rPr>
          <w:rFonts w:ascii="Times New Roman" w:hAnsi="Times New Roman" w:cs="Times New Roman"/>
        </w:rPr>
      </w:pPr>
      <w:bookmarkStart w:id="0" w:name="_Toc69318238"/>
      <w:r w:rsidRPr="00820F2C">
        <w:rPr>
          <w:rFonts w:ascii="Times New Roman" w:hAnsi="Times New Roman" w:cs="Times New Roman"/>
        </w:rPr>
        <w:lastRenderedPageBreak/>
        <w:t>Johdanto</w:t>
      </w:r>
      <w:bookmarkEnd w:id="0"/>
    </w:p>
    <w:p w14:paraId="4DD5B919" w14:textId="2C0AFF4B" w:rsidR="006F2656" w:rsidRPr="006F2656" w:rsidRDefault="006F2656" w:rsidP="00820F2C">
      <w:pPr>
        <w:spacing w:line="360" w:lineRule="auto"/>
        <w:jc w:val="both"/>
        <w:rPr>
          <w:rFonts w:ascii="Times New Roman" w:hAnsi="Times New Roman" w:cs="Times New Roman"/>
        </w:rPr>
      </w:pPr>
      <w:r w:rsidRPr="006F2656">
        <w:rPr>
          <w:rFonts w:ascii="Times New Roman" w:hAnsi="Times New Roman" w:cs="Times New Roman"/>
        </w:rPr>
        <w:t>Ympäristö</w:t>
      </w:r>
      <w:r w:rsidR="00820F2C">
        <w:rPr>
          <w:rFonts w:ascii="Times New Roman" w:hAnsi="Times New Roman" w:cs="Times New Roman"/>
        </w:rPr>
        <w:t>suunnitelma</w:t>
      </w:r>
      <w:r w:rsidRPr="006F2656">
        <w:rPr>
          <w:rFonts w:ascii="Times New Roman" w:hAnsi="Times New Roman" w:cs="Times New Roman"/>
        </w:rPr>
        <w:t xml:space="preserve"> on suunnattu ohjaamaan Turun </w:t>
      </w:r>
      <w:r>
        <w:rPr>
          <w:rFonts w:ascii="Times New Roman" w:hAnsi="Times New Roman" w:cs="Times New Roman"/>
        </w:rPr>
        <w:t>Y</w:t>
      </w:r>
      <w:r w:rsidRPr="006F2656">
        <w:rPr>
          <w:rFonts w:ascii="Times New Roman" w:hAnsi="Times New Roman" w:cs="Times New Roman"/>
        </w:rPr>
        <w:t xml:space="preserve">liopiston </w:t>
      </w:r>
      <w:r>
        <w:rPr>
          <w:rFonts w:ascii="Times New Roman" w:hAnsi="Times New Roman" w:cs="Times New Roman"/>
        </w:rPr>
        <w:t>Kemistit TYK ry:n</w:t>
      </w:r>
      <w:r w:rsidRPr="006F2656">
        <w:rPr>
          <w:rFonts w:ascii="Times New Roman" w:hAnsi="Times New Roman" w:cs="Times New Roman"/>
        </w:rPr>
        <w:t xml:space="preserve"> päivittäistä toiminta</w:t>
      </w:r>
      <w:r>
        <w:rPr>
          <w:rFonts w:ascii="Times New Roman" w:hAnsi="Times New Roman" w:cs="Times New Roman"/>
        </w:rPr>
        <w:t xml:space="preserve">a ympäristönäkökulmasta. </w:t>
      </w:r>
      <w:r w:rsidR="00820F2C">
        <w:rPr>
          <w:rFonts w:ascii="Times New Roman" w:hAnsi="Times New Roman" w:cs="Times New Roman"/>
        </w:rPr>
        <w:t xml:space="preserve">Ympäristösuunnitelma täydentää toimintasuunnitelmassa esitettyjä ympäristötoimenpiteitä. </w:t>
      </w:r>
    </w:p>
    <w:p w14:paraId="1E58D4E7" w14:textId="5AD8C396" w:rsidR="00B9301A" w:rsidRPr="00B9301A" w:rsidRDefault="00D401BE" w:rsidP="00820F2C">
      <w:pPr>
        <w:pStyle w:val="Otsikko1"/>
        <w:spacing w:line="360" w:lineRule="auto"/>
        <w:jc w:val="both"/>
        <w:rPr>
          <w:rFonts w:ascii="Times New Roman" w:hAnsi="Times New Roman" w:cs="Times New Roman"/>
        </w:rPr>
      </w:pPr>
      <w:bookmarkStart w:id="1" w:name="_Toc69318239"/>
      <w:r w:rsidRPr="006F2656">
        <w:rPr>
          <w:rFonts w:ascii="Times New Roman" w:hAnsi="Times New Roman" w:cs="Times New Roman"/>
        </w:rPr>
        <w:t>Tavoitteet vuodelle 202</w:t>
      </w:r>
      <w:bookmarkEnd w:id="1"/>
      <w:r w:rsidR="001C76BE">
        <w:rPr>
          <w:rFonts w:ascii="Times New Roman" w:hAnsi="Times New Roman" w:cs="Times New Roman"/>
        </w:rPr>
        <w:t>2</w:t>
      </w:r>
    </w:p>
    <w:p w14:paraId="3B49135B" w14:textId="5D2B8210" w:rsidR="002D77B8" w:rsidRPr="00B9301A" w:rsidRDefault="00D401BE" w:rsidP="00820F2C">
      <w:pPr>
        <w:pStyle w:val="Otsikko2"/>
        <w:spacing w:line="360" w:lineRule="auto"/>
        <w:jc w:val="both"/>
        <w:rPr>
          <w:rFonts w:ascii="Times New Roman" w:hAnsi="Times New Roman" w:cs="Times New Roman"/>
        </w:rPr>
      </w:pPr>
      <w:bookmarkStart w:id="2" w:name="_Toc69318240"/>
      <w:r w:rsidRPr="006F2656">
        <w:rPr>
          <w:rFonts w:ascii="Times New Roman" w:hAnsi="Times New Roman" w:cs="Times New Roman"/>
        </w:rPr>
        <w:t>Liikkuminen</w:t>
      </w:r>
      <w:bookmarkEnd w:id="2"/>
    </w:p>
    <w:p w14:paraId="7A5488FF" w14:textId="7D222543" w:rsidR="00B9301A" w:rsidRPr="006F2656" w:rsidRDefault="002D77B8" w:rsidP="00820F2C">
      <w:pPr>
        <w:spacing w:line="360" w:lineRule="auto"/>
        <w:jc w:val="both"/>
        <w:rPr>
          <w:rFonts w:ascii="Times New Roman" w:hAnsi="Times New Roman" w:cs="Times New Roman"/>
        </w:rPr>
      </w:pPr>
      <w:r w:rsidRPr="006F2656">
        <w:rPr>
          <w:rFonts w:ascii="Times New Roman" w:hAnsi="Times New Roman" w:cs="Times New Roman"/>
        </w:rPr>
        <w:t xml:space="preserve">Yhdessä liikkuessa suositaan kävelyä ja pyöräilyä ensisijaisina liikkumismuotoina. Jos tämä ei ole mahdollista, suositaan julkista liikennettä ja kimppakyytejä. Yhdistyksen toiminnassa </w:t>
      </w:r>
      <w:r w:rsidR="00187E3D">
        <w:rPr>
          <w:rFonts w:ascii="Times New Roman" w:hAnsi="Times New Roman" w:cs="Times New Roman"/>
        </w:rPr>
        <w:t xml:space="preserve">vältetään </w:t>
      </w:r>
      <w:r w:rsidRPr="006F2656">
        <w:rPr>
          <w:rFonts w:ascii="Times New Roman" w:hAnsi="Times New Roman" w:cs="Times New Roman"/>
        </w:rPr>
        <w:t>yksityisautoilua</w:t>
      </w:r>
      <w:r w:rsidR="00187E3D">
        <w:rPr>
          <w:rFonts w:ascii="Times New Roman" w:hAnsi="Times New Roman" w:cs="Times New Roman"/>
        </w:rPr>
        <w:t>.</w:t>
      </w:r>
    </w:p>
    <w:p w14:paraId="520C2848" w14:textId="3914C169" w:rsidR="002D77B8" w:rsidRPr="006F2656" w:rsidRDefault="00D401BE" w:rsidP="00820F2C">
      <w:pPr>
        <w:pStyle w:val="Otsikko2"/>
        <w:spacing w:line="360" w:lineRule="auto"/>
        <w:jc w:val="both"/>
        <w:rPr>
          <w:rFonts w:ascii="Times New Roman" w:hAnsi="Times New Roman" w:cs="Times New Roman"/>
        </w:rPr>
      </w:pPr>
      <w:bookmarkStart w:id="3" w:name="_Toc69318241"/>
      <w:r w:rsidRPr="006F2656">
        <w:rPr>
          <w:rFonts w:ascii="Times New Roman" w:hAnsi="Times New Roman" w:cs="Times New Roman"/>
        </w:rPr>
        <w:t>Tapahtumat</w:t>
      </w:r>
      <w:bookmarkEnd w:id="3"/>
    </w:p>
    <w:p w14:paraId="2EB34E97" w14:textId="5ECC87CC" w:rsidR="004C1EC0" w:rsidRPr="006F2656" w:rsidRDefault="01EB7F39" w:rsidP="01EB7F39">
      <w:pPr>
        <w:spacing w:line="360" w:lineRule="auto"/>
        <w:jc w:val="both"/>
        <w:rPr>
          <w:rFonts w:ascii="Times New Roman" w:hAnsi="Times New Roman" w:cs="Times New Roman"/>
        </w:rPr>
      </w:pPr>
      <w:r w:rsidRPr="01EB7F39">
        <w:rPr>
          <w:rFonts w:ascii="Times New Roman" w:hAnsi="Times New Roman" w:cs="Times New Roman"/>
        </w:rPr>
        <w:t xml:space="preserve">Tapahtumissa ruokina suositaan kasvis- ja vegaaniruokavaihtoehtoja sekä Reilun kaupan -tuotteita sekä lähellä tuotettuja elintarvikkeita. Kahvituksissa ja toimitiloissa tarjottavana maitokahvina suositaan kasvimaitoja. Käytetään mahdollisuuksien mukaan tilojen omia astiastoja tai laina-astiastoja. Jos kuitenkin kertakäyttöastioita käytetään, tulee niille olla asianmukainen kierrätysmahdollisuus. Tapahtumasta aiheutuvat jätteet lajitellaan oikeisiin keräysastioihin ja pullot sekä tölkit palautetaan pullonpalautukseen. </w:t>
      </w:r>
    </w:p>
    <w:p w14:paraId="73AB4634" w14:textId="762BC9AF" w:rsidR="004C1EC0" w:rsidRPr="006F2656" w:rsidRDefault="004C1EC0" w:rsidP="00820F2C">
      <w:pPr>
        <w:spacing w:line="360" w:lineRule="auto"/>
        <w:jc w:val="both"/>
        <w:rPr>
          <w:rFonts w:ascii="Times New Roman" w:hAnsi="Times New Roman" w:cs="Times New Roman"/>
        </w:rPr>
      </w:pPr>
      <w:r w:rsidRPr="006F2656">
        <w:rPr>
          <w:rFonts w:ascii="Times New Roman" w:hAnsi="Times New Roman" w:cs="Times New Roman"/>
        </w:rPr>
        <w:t>Ulkotapahtumia järjestettäessä huolehditaan, että tapahtumapaikka on vähintään yhtä siisti kuin tapahtuman alkaessa. Ulkotapahtumissa noudatetaan myös yllä mainittuja kierrätyskäytäntöjä. Yhdistys pyrkii järjestämään hyvinvointitapahtuman, jonka tarkoituksena on lisätä ympäristön siisteyttä</w:t>
      </w:r>
      <w:r w:rsidR="00187E3D">
        <w:rPr>
          <w:rFonts w:ascii="Times New Roman" w:hAnsi="Times New Roman" w:cs="Times New Roman"/>
        </w:rPr>
        <w:t xml:space="preserve"> esimerkiksi keräämällä roskia</w:t>
      </w:r>
      <w:r w:rsidRPr="006F2656">
        <w:rPr>
          <w:rFonts w:ascii="Times New Roman" w:hAnsi="Times New Roman" w:cs="Times New Roman"/>
        </w:rPr>
        <w:t xml:space="preserve">. </w:t>
      </w:r>
    </w:p>
    <w:p w14:paraId="4AC19853" w14:textId="4491B738" w:rsidR="00EC2F37" w:rsidRPr="006F2656" w:rsidRDefault="00D401BE" w:rsidP="00820F2C">
      <w:pPr>
        <w:pStyle w:val="Otsikko2"/>
        <w:spacing w:line="360" w:lineRule="auto"/>
        <w:jc w:val="both"/>
        <w:rPr>
          <w:rFonts w:ascii="Times New Roman" w:hAnsi="Times New Roman" w:cs="Times New Roman"/>
        </w:rPr>
      </w:pPr>
      <w:bookmarkStart w:id="4" w:name="_Toc69318242"/>
      <w:r w:rsidRPr="006F2656">
        <w:rPr>
          <w:rFonts w:ascii="Times New Roman" w:hAnsi="Times New Roman" w:cs="Times New Roman"/>
        </w:rPr>
        <w:t>Hankinnat</w:t>
      </w:r>
      <w:bookmarkEnd w:id="4"/>
    </w:p>
    <w:p w14:paraId="15D96DE0" w14:textId="6943A7E3" w:rsidR="00EC2F37" w:rsidRPr="006F2656" w:rsidRDefault="01EB7F39" w:rsidP="01EB7F39">
      <w:pPr>
        <w:spacing w:line="360" w:lineRule="auto"/>
        <w:jc w:val="both"/>
        <w:rPr>
          <w:rFonts w:ascii="Times New Roman" w:hAnsi="Times New Roman" w:cs="Times New Roman"/>
        </w:rPr>
      </w:pPr>
      <w:r w:rsidRPr="01EB7F39">
        <w:rPr>
          <w:rFonts w:ascii="Times New Roman" w:hAnsi="Times New Roman" w:cs="Times New Roman"/>
        </w:rPr>
        <w:t xml:space="preserve">Yhdistyksen tehdessä uusia hankintoja, vältetään mahdollisuuksien mukaan uuden ostamista ja suositaan kierrätyskeskuksia ja kirpputoreja.  Uutta ostettaessa suositaan kierrätysmateriaaleista valmistettuja tuotteita ja ympäristömerkittyjä tuotteita. Hankinnat kuljetaan mahdollisuuksien mukaan ilman yksityisautoilua. </w:t>
      </w:r>
    </w:p>
    <w:p w14:paraId="181048CD" w14:textId="12DFAF43" w:rsidR="00696A9F" w:rsidRPr="006F2656" w:rsidRDefault="00D401BE" w:rsidP="00820F2C">
      <w:pPr>
        <w:pStyle w:val="Otsikko2"/>
        <w:spacing w:line="360" w:lineRule="auto"/>
        <w:jc w:val="both"/>
        <w:rPr>
          <w:rFonts w:ascii="Times New Roman" w:hAnsi="Times New Roman" w:cs="Times New Roman"/>
        </w:rPr>
      </w:pPr>
      <w:bookmarkStart w:id="5" w:name="_Toc69318243"/>
      <w:r w:rsidRPr="006F2656">
        <w:rPr>
          <w:rFonts w:ascii="Times New Roman" w:hAnsi="Times New Roman" w:cs="Times New Roman"/>
        </w:rPr>
        <w:t>Jätteet</w:t>
      </w:r>
      <w:bookmarkEnd w:id="5"/>
    </w:p>
    <w:p w14:paraId="430ABE55" w14:textId="0F481F7C" w:rsidR="00696A9F" w:rsidRPr="006F2656" w:rsidRDefault="01EB7F39" w:rsidP="01EB7F39">
      <w:pPr>
        <w:spacing w:line="360" w:lineRule="auto"/>
        <w:jc w:val="both"/>
        <w:rPr>
          <w:rFonts w:ascii="Times New Roman" w:hAnsi="Times New Roman" w:cs="Times New Roman"/>
        </w:rPr>
      </w:pPr>
      <w:r w:rsidRPr="01EB7F39">
        <w:rPr>
          <w:rFonts w:ascii="Times New Roman" w:hAnsi="Times New Roman" w:cs="Times New Roman"/>
        </w:rPr>
        <w:t xml:space="preserve">Yhdistys huolehtii, että </w:t>
      </w:r>
      <w:r w:rsidRPr="01EB7F39">
        <w:rPr>
          <w:rFonts w:ascii="Times New Roman" w:hAnsi="Times New Roman" w:cs="Times New Roman"/>
          <w:color w:val="000000" w:themeColor="text1"/>
        </w:rPr>
        <w:t xml:space="preserve">toimitiloista </w:t>
      </w:r>
      <w:r w:rsidRPr="01EB7F39">
        <w:rPr>
          <w:rFonts w:ascii="Times New Roman" w:hAnsi="Times New Roman" w:cs="Times New Roman"/>
        </w:rPr>
        <w:t xml:space="preserve">tai niiden läheisyydestä löytyy kierrätysastiat seuraaville jätteille: polttokelpoinen jäte, muovi, </w:t>
      </w:r>
      <w:r w:rsidRPr="01EB7F39">
        <w:rPr>
          <w:rFonts w:ascii="Times New Roman" w:hAnsi="Times New Roman" w:cs="Times New Roman"/>
          <w:color w:val="000000" w:themeColor="text1"/>
        </w:rPr>
        <w:t>biojäte</w:t>
      </w:r>
      <w:r w:rsidRPr="01EB7F39">
        <w:rPr>
          <w:rFonts w:ascii="Times New Roman" w:hAnsi="Times New Roman" w:cs="Times New Roman"/>
        </w:rPr>
        <w:t xml:space="preserve">, pahvi, paperi, lasi ja metalli. Kierrätysastiat on selkeästi merkitty ja toimitilojen jätteet tulee lajitella oikein. </w:t>
      </w:r>
    </w:p>
    <w:p w14:paraId="50581C3F" w14:textId="2109EDE4" w:rsidR="00115B52" w:rsidRPr="000E0647" w:rsidRDefault="01EB7F39" w:rsidP="01EB7F39">
      <w:pPr>
        <w:pStyle w:val="Otsikko1"/>
        <w:spacing w:line="360" w:lineRule="auto"/>
        <w:jc w:val="both"/>
        <w:rPr>
          <w:rFonts w:ascii="Times New Roman" w:hAnsi="Times New Roman" w:cs="Times New Roman"/>
        </w:rPr>
      </w:pPr>
      <w:bookmarkStart w:id="6" w:name="_Toc69318244"/>
      <w:r w:rsidRPr="01EB7F39">
        <w:rPr>
          <w:rFonts w:ascii="Times New Roman" w:hAnsi="Times New Roman" w:cs="Times New Roman"/>
        </w:rPr>
        <w:t>Toteuttaminen</w:t>
      </w:r>
      <w:bookmarkEnd w:id="6"/>
    </w:p>
    <w:p w14:paraId="175F55C9" w14:textId="2D2978E8" w:rsidR="008D1B58" w:rsidRPr="00622E95" w:rsidRDefault="00622E95" w:rsidP="00820F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Ympäristösuunnitelma</w:t>
      </w:r>
      <w:r w:rsidR="00685734">
        <w:rPr>
          <w:rFonts w:ascii="Times New Roman" w:hAnsi="Times New Roman" w:cs="Times New Roman"/>
        </w:rPr>
        <w:t>a toteuttaa</w:t>
      </w:r>
      <w:r>
        <w:rPr>
          <w:rFonts w:ascii="Times New Roman" w:hAnsi="Times New Roman" w:cs="Times New Roman"/>
        </w:rPr>
        <w:t xml:space="preserve"> </w:t>
      </w:r>
      <w:r w:rsidR="00685734">
        <w:rPr>
          <w:rFonts w:ascii="Times New Roman" w:hAnsi="Times New Roman" w:cs="Times New Roman"/>
        </w:rPr>
        <w:t>yhdistyksen hallitu</w:t>
      </w:r>
      <w:r w:rsidR="004C621E">
        <w:rPr>
          <w:rFonts w:ascii="Times New Roman" w:hAnsi="Times New Roman" w:cs="Times New Roman"/>
        </w:rPr>
        <w:t>s</w:t>
      </w:r>
      <w:r w:rsidR="00685734">
        <w:rPr>
          <w:rFonts w:ascii="Times New Roman" w:hAnsi="Times New Roman" w:cs="Times New Roman"/>
        </w:rPr>
        <w:t xml:space="preserve"> ja toteutusta valvoo hallituksen ympäristövastaava. Kaikkien</w:t>
      </w:r>
      <w:r>
        <w:rPr>
          <w:rFonts w:ascii="Times New Roman" w:hAnsi="Times New Roman" w:cs="Times New Roman"/>
        </w:rPr>
        <w:t xml:space="preserve"> tapahtumiin osallistuvien ja toimitiloja käyttävien </w:t>
      </w:r>
      <w:r w:rsidR="004C621E">
        <w:rPr>
          <w:rFonts w:ascii="Times New Roman" w:hAnsi="Times New Roman" w:cs="Times New Roman"/>
        </w:rPr>
        <w:t xml:space="preserve">suositellaan </w:t>
      </w:r>
      <w:r w:rsidR="00FC0E2B">
        <w:rPr>
          <w:rFonts w:ascii="Times New Roman" w:hAnsi="Times New Roman" w:cs="Times New Roman"/>
        </w:rPr>
        <w:t xml:space="preserve">noudattavan ympäristösuunnitelman tavoitteita. </w:t>
      </w:r>
      <w:r>
        <w:rPr>
          <w:rFonts w:ascii="Times New Roman" w:hAnsi="Times New Roman" w:cs="Times New Roman"/>
        </w:rPr>
        <w:t xml:space="preserve"> </w:t>
      </w:r>
    </w:p>
    <w:sectPr w:rsidR="008D1B58" w:rsidRPr="00622E95" w:rsidSect="008D1B58"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28B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64628F"/>
    <w:multiLevelType w:val="hybridMultilevel"/>
    <w:tmpl w:val="8B06CA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101C"/>
    <w:multiLevelType w:val="hybridMultilevel"/>
    <w:tmpl w:val="8BEC86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7D00"/>
    <w:multiLevelType w:val="hybridMultilevel"/>
    <w:tmpl w:val="95F679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B165E"/>
    <w:multiLevelType w:val="hybridMultilevel"/>
    <w:tmpl w:val="77A0B3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BE"/>
    <w:rsid w:val="00034208"/>
    <w:rsid w:val="000E0647"/>
    <w:rsid w:val="00115B52"/>
    <w:rsid w:val="00187E3D"/>
    <w:rsid w:val="001C76BE"/>
    <w:rsid w:val="00210741"/>
    <w:rsid w:val="002D77B8"/>
    <w:rsid w:val="00440B1A"/>
    <w:rsid w:val="00482DD0"/>
    <w:rsid w:val="004C1EC0"/>
    <w:rsid w:val="004C621E"/>
    <w:rsid w:val="005D5C0D"/>
    <w:rsid w:val="00622E95"/>
    <w:rsid w:val="0063277A"/>
    <w:rsid w:val="00685734"/>
    <w:rsid w:val="00696A9F"/>
    <w:rsid w:val="006F2656"/>
    <w:rsid w:val="007652D7"/>
    <w:rsid w:val="00820F2C"/>
    <w:rsid w:val="008D1B58"/>
    <w:rsid w:val="008E5DDD"/>
    <w:rsid w:val="009435F9"/>
    <w:rsid w:val="00953C90"/>
    <w:rsid w:val="00993E7F"/>
    <w:rsid w:val="00A15C35"/>
    <w:rsid w:val="00B67F2D"/>
    <w:rsid w:val="00B70FC9"/>
    <w:rsid w:val="00B9301A"/>
    <w:rsid w:val="00C0722F"/>
    <w:rsid w:val="00D401BE"/>
    <w:rsid w:val="00D45C99"/>
    <w:rsid w:val="00E81A32"/>
    <w:rsid w:val="00EC2F37"/>
    <w:rsid w:val="00F23FB5"/>
    <w:rsid w:val="00FC0E2B"/>
    <w:rsid w:val="00FE5CF3"/>
    <w:rsid w:val="01EB7F39"/>
    <w:rsid w:val="587CA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6FC3"/>
  <w15:chartTrackingRefBased/>
  <w15:docId w15:val="{0E97D532-AA52-4B25-9259-C6CE6E55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E5CF3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E5CF3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E5CF3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E5CF3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E5CF3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E5CF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E5CF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E5CF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E5CF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401BE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FE5CF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E5CF3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D1B58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8D1B58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8D1B58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D1B58"/>
    <w:rPr>
      <w:color w:val="0563C1" w:themeColor="hyperlink"/>
      <w:u w:val="single"/>
    </w:rPr>
  </w:style>
  <w:style w:type="paragraph" w:styleId="Eivli">
    <w:name w:val="No Spacing"/>
    <w:link w:val="EivliChar"/>
    <w:uiPriority w:val="1"/>
    <w:qFormat/>
    <w:rsid w:val="008D1B58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8D1B58"/>
    <w:rPr>
      <w:rFonts w:eastAsiaTheme="minorEastAsia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E5C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E5C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E5CF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E5CF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E5CF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E5C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E5C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TYK ry:n ympäristösuunnitelma vuodelle 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B36F5F-559B-4F7E-A6CC-69E0A417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YmpäristöSuunnitelma 2022</dc:title>
  <dc:subject>Turun Yliopiston Kemistit TYK ry</dc:subject>
  <dc:creator>Tekijä: Turun Yliopiston Kemistit TYK ry</dc:creator>
  <cp:keywords/>
  <dc:description/>
  <cp:lastModifiedBy>Emilia Kaipainen</cp:lastModifiedBy>
  <cp:revision>2</cp:revision>
  <cp:lastPrinted>2022-04-24T17:07:00Z</cp:lastPrinted>
  <dcterms:created xsi:type="dcterms:W3CDTF">2022-04-24T17:07:00Z</dcterms:created>
  <dcterms:modified xsi:type="dcterms:W3CDTF">2022-04-24T17:07:00Z</dcterms:modified>
  <cp:category>Ympäristövastaava TYK ry 2021</cp:category>
</cp:coreProperties>
</file>